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05" w:rsidRDefault="00A95112">
      <w:r w:rsidRPr="002110EC">
        <w:rPr>
          <w:u w:val="single"/>
        </w:rPr>
        <w:t>Garantia de produtos NGK e NTK</w:t>
      </w:r>
      <w:r>
        <w:t>.</w:t>
      </w:r>
    </w:p>
    <w:p w:rsidR="00A95112" w:rsidRDefault="00A95112"/>
    <w:p w:rsidR="00A95112" w:rsidRDefault="00A95112">
      <w:r w:rsidRPr="00B55A2A">
        <w:rPr>
          <w:u w:val="single"/>
        </w:rPr>
        <w:t>Prazo de garantia</w:t>
      </w:r>
      <w:r>
        <w:t>:</w:t>
      </w:r>
    </w:p>
    <w:p w:rsidR="00166B92" w:rsidRPr="00166B92" w:rsidRDefault="002407FE">
      <w:pPr>
        <w:rPr>
          <w:rFonts w:ascii="Calibri" w:hAnsi="Calibri"/>
          <w:color w:val="000000" w:themeColor="text1"/>
          <w:shd w:val="clear" w:color="auto" w:fill="FFFFFF"/>
        </w:rPr>
      </w:pPr>
      <w:r w:rsidRPr="00166B92">
        <w:rPr>
          <w:color w:val="000000" w:themeColor="text1"/>
        </w:rPr>
        <w:t>Os produtos comercializados pela NGK do Brasil possuem garantia de 90</w:t>
      </w:r>
      <w:r w:rsidR="00166B92" w:rsidRPr="00166B92">
        <w:rPr>
          <w:color w:val="000000" w:themeColor="text1"/>
        </w:rPr>
        <w:t xml:space="preserve"> (noventa)</w:t>
      </w:r>
      <w:r w:rsidRPr="00166B92">
        <w:rPr>
          <w:color w:val="000000" w:themeColor="text1"/>
        </w:rPr>
        <w:t xml:space="preserve"> dias contra defeitos de fabricação </w:t>
      </w:r>
      <w:r w:rsidR="00166B92" w:rsidRPr="00166B92">
        <w:rPr>
          <w:rFonts w:ascii="Calibri" w:hAnsi="Calibri"/>
          <w:color w:val="000000" w:themeColor="text1"/>
          <w:shd w:val="clear" w:color="auto" w:fill="FFFFFF"/>
        </w:rPr>
        <w:t>a partir da data de entrega efetiva do produto, conforme o Código de Defesa do Consumidor (art.26, II - CDC).</w:t>
      </w:r>
    </w:p>
    <w:p w:rsidR="00A95112" w:rsidRDefault="00166B92">
      <w:r w:rsidRPr="00F305E1">
        <w:rPr>
          <w:u w:val="single"/>
        </w:rPr>
        <w:t xml:space="preserve"> </w:t>
      </w:r>
      <w:r w:rsidR="00A95112" w:rsidRPr="00F305E1">
        <w:rPr>
          <w:u w:val="single"/>
        </w:rPr>
        <w:t>Documentos necessários para solicitar a garantia de um produto</w:t>
      </w:r>
      <w:r w:rsidR="00A95112">
        <w:t>.</w:t>
      </w:r>
    </w:p>
    <w:p w:rsidR="00A95112" w:rsidRDefault="00BD554C">
      <w:r>
        <w:t xml:space="preserve">- </w:t>
      </w:r>
      <w:r w:rsidR="00A95112">
        <w:t>Nota fiscal de compra do prod</w:t>
      </w:r>
      <w:r>
        <w:t>uto, dentro do prazo de 90 dias;</w:t>
      </w:r>
    </w:p>
    <w:p w:rsidR="00BD554C" w:rsidRPr="00CC218C" w:rsidRDefault="00BD554C">
      <w:pPr>
        <w:rPr>
          <w:color w:val="000000" w:themeColor="text1"/>
        </w:rPr>
      </w:pPr>
      <w:r>
        <w:t xml:space="preserve">- </w:t>
      </w:r>
      <w:r w:rsidRPr="00CC218C">
        <w:rPr>
          <w:color w:val="000000" w:themeColor="text1"/>
        </w:rPr>
        <w:t>Dados do veículo o</w:t>
      </w:r>
      <w:r w:rsidR="00166B92">
        <w:rPr>
          <w:color w:val="000000" w:themeColor="text1"/>
        </w:rPr>
        <w:t xml:space="preserve">nde o produto foi aplicado como </w:t>
      </w:r>
      <w:r w:rsidRPr="00CC218C">
        <w:rPr>
          <w:color w:val="000000" w:themeColor="text1"/>
        </w:rPr>
        <w:t>marca, modelo,</w:t>
      </w:r>
      <w:r w:rsidR="00CC218C">
        <w:rPr>
          <w:color w:val="000000" w:themeColor="text1"/>
        </w:rPr>
        <w:t xml:space="preserve"> motor, ano de fabricação e </w:t>
      </w:r>
      <w:r w:rsidR="00166B92">
        <w:rPr>
          <w:color w:val="000000" w:themeColor="text1"/>
        </w:rPr>
        <w:t>combustível</w:t>
      </w:r>
      <w:r w:rsidRPr="00CC218C">
        <w:rPr>
          <w:color w:val="000000" w:themeColor="text1"/>
        </w:rPr>
        <w:t>;</w:t>
      </w:r>
    </w:p>
    <w:p w:rsidR="00A95112" w:rsidRDefault="00BD554C">
      <w:r>
        <w:t xml:space="preserve">- </w:t>
      </w:r>
      <w:r w:rsidR="00A95112">
        <w:t>Informação referente ao defeito reclamado e c</w:t>
      </w:r>
      <w:r w:rsidR="00F305E1">
        <w:t>ondições da ocorrência da falha;</w:t>
      </w:r>
    </w:p>
    <w:p w:rsidR="00A95112" w:rsidRDefault="00A95112">
      <w:r w:rsidRPr="00F305E1">
        <w:rPr>
          <w:u w:val="single"/>
        </w:rPr>
        <w:t>Itens não cobertos pela garantia</w:t>
      </w:r>
      <w:r>
        <w:t>:</w:t>
      </w:r>
    </w:p>
    <w:p w:rsidR="00A95112" w:rsidRPr="00F16622" w:rsidRDefault="00F305E1">
      <w:pPr>
        <w:rPr>
          <w:color w:val="000000" w:themeColor="text1"/>
        </w:rPr>
      </w:pPr>
      <w:r>
        <w:t xml:space="preserve">- </w:t>
      </w:r>
      <w:r w:rsidRPr="00F16622">
        <w:rPr>
          <w:color w:val="000000" w:themeColor="text1"/>
        </w:rPr>
        <w:t>Falhas na</w:t>
      </w:r>
      <w:r w:rsidR="00A95112" w:rsidRPr="00F16622">
        <w:rPr>
          <w:color w:val="000000" w:themeColor="text1"/>
        </w:rPr>
        <w:t xml:space="preserve"> instalação;</w:t>
      </w:r>
    </w:p>
    <w:p w:rsidR="00A95112" w:rsidRPr="00F16622" w:rsidRDefault="00A95112">
      <w:pPr>
        <w:rPr>
          <w:color w:val="000000" w:themeColor="text1"/>
        </w:rPr>
      </w:pPr>
      <w:r w:rsidRPr="00F16622">
        <w:rPr>
          <w:color w:val="000000" w:themeColor="text1"/>
        </w:rPr>
        <w:t>- Produto danificado;</w:t>
      </w:r>
    </w:p>
    <w:p w:rsidR="00A95112" w:rsidRPr="00F16622" w:rsidRDefault="00A95112">
      <w:pPr>
        <w:rPr>
          <w:color w:val="000000" w:themeColor="text1"/>
        </w:rPr>
      </w:pPr>
      <w:r w:rsidRPr="00F16622">
        <w:rPr>
          <w:color w:val="000000" w:themeColor="text1"/>
        </w:rPr>
        <w:t>- Da</w:t>
      </w:r>
      <w:r w:rsidR="00C567EA" w:rsidRPr="00F16622">
        <w:rPr>
          <w:color w:val="000000" w:themeColor="text1"/>
        </w:rPr>
        <w:t>nos provocados por quebra ou mau</w:t>
      </w:r>
      <w:r w:rsidRPr="00F16622">
        <w:rPr>
          <w:color w:val="000000" w:themeColor="text1"/>
        </w:rPr>
        <w:t xml:space="preserve"> funcionamento de outros componentes do veículo;</w:t>
      </w:r>
    </w:p>
    <w:p w:rsidR="00A95112" w:rsidRPr="00F16622" w:rsidRDefault="00A95112">
      <w:pPr>
        <w:rPr>
          <w:color w:val="000000" w:themeColor="text1"/>
        </w:rPr>
      </w:pPr>
      <w:r w:rsidRPr="00F16622">
        <w:rPr>
          <w:color w:val="000000" w:themeColor="text1"/>
        </w:rPr>
        <w:t>- Desgaste natural do produto;</w:t>
      </w:r>
    </w:p>
    <w:p w:rsidR="00A95112" w:rsidRPr="00F16622" w:rsidRDefault="00A95112">
      <w:pPr>
        <w:rPr>
          <w:color w:val="000000" w:themeColor="text1"/>
        </w:rPr>
      </w:pPr>
      <w:r w:rsidRPr="00F16622">
        <w:rPr>
          <w:color w:val="000000" w:themeColor="text1"/>
        </w:rPr>
        <w:t>- Contaminação do produto por comb</w:t>
      </w:r>
      <w:r w:rsidR="00BD554C" w:rsidRPr="00F16622">
        <w:rPr>
          <w:color w:val="000000" w:themeColor="text1"/>
        </w:rPr>
        <w:t>ustível ou outros contaminantes;</w:t>
      </w:r>
    </w:p>
    <w:p w:rsidR="00BD554C" w:rsidRPr="00F16622" w:rsidRDefault="00BD554C">
      <w:pPr>
        <w:rPr>
          <w:color w:val="000000" w:themeColor="text1"/>
        </w:rPr>
      </w:pPr>
      <w:r w:rsidRPr="00F16622">
        <w:rPr>
          <w:color w:val="000000" w:themeColor="text1"/>
        </w:rPr>
        <w:t xml:space="preserve">- </w:t>
      </w:r>
      <w:r w:rsidR="009451EC" w:rsidRPr="00F16622">
        <w:rPr>
          <w:color w:val="000000" w:themeColor="text1"/>
        </w:rPr>
        <w:t>Aplicação incorreta do produto;</w:t>
      </w:r>
    </w:p>
    <w:p w:rsidR="00BD554C" w:rsidRDefault="00BD554C">
      <w:r w:rsidRPr="00F16622">
        <w:rPr>
          <w:color w:val="000000" w:themeColor="text1"/>
        </w:rPr>
        <w:t xml:space="preserve">Consulte a aplicação correta dos produtos </w:t>
      </w:r>
      <w:r w:rsidR="009451EC" w:rsidRPr="00F16622">
        <w:rPr>
          <w:color w:val="000000" w:themeColor="text1"/>
        </w:rPr>
        <w:t xml:space="preserve">NGK </w:t>
      </w:r>
      <w:r w:rsidRPr="00F16622">
        <w:rPr>
          <w:color w:val="000000" w:themeColor="text1"/>
        </w:rPr>
        <w:t xml:space="preserve">em nossa tabela de aplicação, busca rápida no site </w:t>
      </w:r>
      <w:hyperlink r:id="rId4" w:history="1">
        <w:r w:rsidRPr="00F16622">
          <w:rPr>
            <w:rStyle w:val="Hyperlink"/>
            <w:color w:val="000000" w:themeColor="text1"/>
          </w:rPr>
          <w:t>www.ngkntk.com.br</w:t>
        </w:r>
      </w:hyperlink>
      <w:r w:rsidRPr="00F16622">
        <w:rPr>
          <w:color w:val="000000" w:themeColor="text1"/>
        </w:rPr>
        <w:t xml:space="preserve">, catálogo eletrônico NGK </w:t>
      </w:r>
      <w:r>
        <w:t xml:space="preserve">ou </w:t>
      </w:r>
      <w:proofErr w:type="spellStart"/>
      <w:r>
        <w:t>App</w:t>
      </w:r>
      <w:proofErr w:type="spellEnd"/>
      <w:r>
        <w:t xml:space="preserve"> NGK;</w:t>
      </w:r>
    </w:p>
    <w:p w:rsidR="00A95112" w:rsidRDefault="00A95112">
      <w:r>
        <w:t>Para facilitar</w:t>
      </w:r>
      <w:r w:rsidR="00BD554C">
        <w:t>, a NGK disponibiliza para o</w:t>
      </w:r>
      <w:r>
        <w:t xml:space="preserve"> mercado</w:t>
      </w:r>
      <w:r w:rsidR="00BD554C">
        <w:t xml:space="preserve"> </w:t>
      </w:r>
      <w:r w:rsidR="00BD554C" w:rsidRPr="00CC218C">
        <w:rPr>
          <w:color w:val="000000" w:themeColor="text1"/>
        </w:rPr>
        <w:t>informativos técnicos e cartazes de diagnóstico de falha,</w:t>
      </w:r>
      <w:r w:rsidRPr="00CC218C">
        <w:rPr>
          <w:color w:val="000000" w:themeColor="text1"/>
        </w:rPr>
        <w:t xml:space="preserve"> onde indicamos os principais pontos que não são cobertos </w:t>
      </w:r>
      <w:r>
        <w:t xml:space="preserve">pela garantia da NGK. Consulte este material </w:t>
      </w:r>
      <w:r w:rsidR="009451EC" w:rsidRPr="009451EC">
        <w:rPr>
          <w:color w:val="0000CC"/>
        </w:rPr>
        <w:t xml:space="preserve">no link: </w:t>
      </w:r>
      <w:proofErr w:type="gramStart"/>
      <w:r w:rsidR="00F16622" w:rsidRPr="00166B92">
        <w:rPr>
          <w:b/>
          <w:color w:val="FF0000"/>
        </w:rPr>
        <w:t>( link</w:t>
      </w:r>
      <w:proofErr w:type="gramEnd"/>
      <w:r w:rsidR="00F16622" w:rsidRPr="00166B92">
        <w:rPr>
          <w:b/>
          <w:color w:val="FF0000"/>
        </w:rPr>
        <w:t xml:space="preserve"> do site para o cartaz de diagnóstico de falha)</w:t>
      </w:r>
      <w:r w:rsidR="00F16622">
        <w:rPr>
          <w:color w:val="0000CC"/>
        </w:rPr>
        <w:t>.</w:t>
      </w:r>
      <w:r w:rsidR="00F16622">
        <w:t xml:space="preserve"> </w:t>
      </w:r>
    </w:p>
    <w:p w:rsidR="00A95112" w:rsidRDefault="00A95112">
      <w:r w:rsidRPr="009451EC">
        <w:rPr>
          <w:u w:val="single"/>
        </w:rPr>
        <w:t>Como solicitar a garantia de um produto</w:t>
      </w:r>
      <w:r>
        <w:t>:</w:t>
      </w:r>
    </w:p>
    <w:p w:rsidR="00F16622" w:rsidRPr="00166B92" w:rsidRDefault="00F16622">
      <w:pPr>
        <w:rPr>
          <w:color w:val="000000" w:themeColor="text1"/>
        </w:rPr>
      </w:pPr>
      <w:r w:rsidRPr="00166B92">
        <w:rPr>
          <w:color w:val="000000" w:themeColor="text1"/>
        </w:rPr>
        <w:t>A forma de solicitar a garantia depende basicamente da forma de comercialização dos produtos.</w:t>
      </w:r>
    </w:p>
    <w:p w:rsidR="00F16622" w:rsidRPr="00166B92" w:rsidRDefault="00166B92">
      <w:pPr>
        <w:rPr>
          <w:color w:val="000000" w:themeColor="text1"/>
        </w:rPr>
      </w:pPr>
      <w:r w:rsidRPr="00166B92">
        <w:rPr>
          <w:color w:val="000000" w:themeColor="text1"/>
        </w:rPr>
        <w:t xml:space="preserve">- Para compras via e-commerce - via sites, </w:t>
      </w:r>
      <w:proofErr w:type="spellStart"/>
      <w:r w:rsidRPr="00166B92">
        <w:rPr>
          <w:color w:val="000000" w:themeColor="text1"/>
        </w:rPr>
        <w:t>App</w:t>
      </w:r>
      <w:proofErr w:type="spellEnd"/>
      <w:r w:rsidRPr="00166B92">
        <w:rPr>
          <w:color w:val="000000" w:themeColor="text1"/>
        </w:rPr>
        <w:t xml:space="preserve"> de compras</w:t>
      </w:r>
      <w:r w:rsidR="00F16622" w:rsidRPr="00166B92">
        <w:rPr>
          <w:color w:val="000000" w:themeColor="text1"/>
        </w:rPr>
        <w:t>:</w:t>
      </w:r>
    </w:p>
    <w:p w:rsidR="00F16622" w:rsidRPr="00166B92" w:rsidRDefault="00F16622">
      <w:pPr>
        <w:rPr>
          <w:color w:val="000000" w:themeColor="text1"/>
        </w:rPr>
      </w:pPr>
      <w:r w:rsidRPr="00166B92">
        <w:rPr>
          <w:color w:val="000000" w:themeColor="text1"/>
        </w:rPr>
        <w:t xml:space="preserve">   Cada site tem uma política especifica de garantia, consulte o site ou o fornecedor para conhecer as políticas aplicadas. </w:t>
      </w:r>
    </w:p>
    <w:p w:rsidR="00F16622" w:rsidRPr="00166B92" w:rsidRDefault="00F16622">
      <w:pPr>
        <w:rPr>
          <w:color w:val="000000" w:themeColor="text1"/>
        </w:rPr>
      </w:pPr>
      <w:r w:rsidRPr="00166B92">
        <w:rPr>
          <w:color w:val="000000" w:themeColor="text1"/>
        </w:rPr>
        <w:t xml:space="preserve">- Para compras via </w:t>
      </w:r>
      <w:r w:rsidR="00B55A2A" w:rsidRPr="00166B92">
        <w:rPr>
          <w:color w:val="000000" w:themeColor="text1"/>
        </w:rPr>
        <w:t xml:space="preserve">distribuidores e </w:t>
      </w:r>
      <w:r w:rsidRPr="00166B92">
        <w:rPr>
          <w:color w:val="000000" w:themeColor="text1"/>
        </w:rPr>
        <w:t>autopeças:</w:t>
      </w:r>
    </w:p>
    <w:p w:rsidR="00F16622" w:rsidRPr="00166B92" w:rsidRDefault="00F16622">
      <w:pPr>
        <w:rPr>
          <w:color w:val="000000" w:themeColor="text1"/>
        </w:rPr>
      </w:pPr>
      <w:r w:rsidRPr="00166B92">
        <w:rPr>
          <w:color w:val="000000" w:themeColor="text1"/>
        </w:rPr>
        <w:t xml:space="preserve">   Cada </w:t>
      </w:r>
      <w:r w:rsidR="00B55A2A" w:rsidRPr="00166B92">
        <w:rPr>
          <w:color w:val="000000" w:themeColor="text1"/>
        </w:rPr>
        <w:t>empresa po</w:t>
      </w:r>
      <w:r w:rsidRPr="00166B92">
        <w:rPr>
          <w:color w:val="000000" w:themeColor="text1"/>
        </w:rPr>
        <w:t xml:space="preserve">ssui </w:t>
      </w:r>
      <w:r w:rsidR="00B55A2A" w:rsidRPr="00166B92">
        <w:rPr>
          <w:color w:val="000000" w:themeColor="text1"/>
        </w:rPr>
        <w:t>um procedimento para retorno das peças em garantia</w:t>
      </w:r>
      <w:r w:rsidRPr="00166B92">
        <w:rPr>
          <w:color w:val="000000" w:themeColor="text1"/>
        </w:rPr>
        <w:t xml:space="preserve">, consulte o seu distribuidor </w:t>
      </w:r>
      <w:r w:rsidR="00B55A2A" w:rsidRPr="00166B92">
        <w:rPr>
          <w:color w:val="000000" w:themeColor="text1"/>
        </w:rPr>
        <w:t xml:space="preserve">e/ou autopeças de confiança </w:t>
      </w:r>
      <w:r w:rsidRPr="00166B92">
        <w:rPr>
          <w:color w:val="000000" w:themeColor="text1"/>
        </w:rPr>
        <w:t>para conhecer a sua política de garantia.</w:t>
      </w:r>
    </w:p>
    <w:p w:rsidR="00F16622" w:rsidRPr="00166B92" w:rsidRDefault="00F16622">
      <w:pPr>
        <w:rPr>
          <w:color w:val="000000" w:themeColor="text1"/>
        </w:rPr>
      </w:pPr>
      <w:r w:rsidRPr="00166B92">
        <w:rPr>
          <w:color w:val="000000" w:themeColor="text1"/>
        </w:rPr>
        <w:t xml:space="preserve">Para todos os casos os fornecedores devem </w:t>
      </w:r>
      <w:r w:rsidR="00EC72BB" w:rsidRPr="00166B92">
        <w:rPr>
          <w:color w:val="000000" w:themeColor="text1"/>
        </w:rPr>
        <w:t>verificar se as peças reclamadas</w:t>
      </w:r>
      <w:r w:rsidRPr="00166B92">
        <w:rPr>
          <w:color w:val="000000" w:themeColor="text1"/>
        </w:rPr>
        <w:t xml:space="preserve"> se enquadram nas condições de garantia quanto a prazo, período (constante na nota fiscal), condições de falha, dados de aplicação.</w:t>
      </w:r>
    </w:p>
    <w:p w:rsidR="00F16622" w:rsidRPr="00166B92" w:rsidRDefault="00F16622">
      <w:pPr>
        <w:rPr>
          <w:color w:val="000000" w:themeColor="text1"/>
        </w:rPr>
      </w:pPr>
      <w:bookmarkStart w:id="0" w:name="_GoBack"/>
      <w:r w:rsidRPr="00166B92">
        <w:rPr>
          <w:color w:val="000000" w:themeColor="text1"/>
        </w:rPr>
        <w:lastRenderedPageBreak/>
        <w:t>As peças devem retornar para o distribuidor NGK, para análise técnica do produto. As peças que não se enquadrarem nas condições de garantia estabelecidas pela NGK serão devolvidas com um laudo de avali</w:t>
      </w:r>
      <w:r w:rsidR="00B55A2A" w:rsidRPr="00166B92">
        <w:rPr>
          <w:color w:val="000000" w:themeColor="text1"/>
        </w:rPr>
        <w:t>ação, com os motivos da recusa.</w:t>
      </w:r>
    </w:p>
    <w:p w:rsidR="00F16622" w:rsidRPr="00166B92" w:rsidRDefault="00F16622">
      <w:pPr>
        <w:rPr>
          <w:color w:val="000000" w:themeColor="text1"/>
        </w:rPr>
      </w:pPr>
      <w:r w:rsidRPr="00166B92">
        <w:rPr>
          <w:color w:val="000000" w:themeColor="text1"/>
        </w:rPr>
        <w:t xml:space="preserve">- </w:t>
      </w:r>
      <w:r w:rsidR="00166B92" w:rsidRPr="00166B92">
        <w:rPr>
          <w:rFonts w:ascii="Calibri" w:hAnsi="Calibri"/>
          <w:color w:val="000000" w:themeColor="text1"/>
          <w:shd w:val="clear" w:color="auto" w:fill="FFFFFF"/>
        </w:rPr>
        <w:t>Para as peças comercializadas como equipamento original de montadora (que saíram no veículo ou compradas nas revendas como peças originais), consultar as concessionárias da respectiva marca, pois estas peças estão sujeitas as políticas de garantia e análise específicas de cada montadora. O seu atendimento pode ser realizado através das concessionárias das marcas.</w:t>
      </w:r>
    </w:p>
    <w:bookmarkEnd w:id="0"/>
    <w:p w:rsidR="00F16622" w:rsidRPr="00BD71F2" w:rsidRDefault="00F16622" w:rsidP="00F16622">
      <w:pPr>
        <w:rPr>
          <w:rStyle w:val="Hyperlink"/>
          <w:color w:val="000000" w:themeColor="text1"/>
        </w:rPr>
      </w:pPr>
      <w:r w:rsidRPr="00BD71F2">
        <w:rPr>
          <w:rStyle w:val="Hyperlink"/>
          <w:color w:val="000000" w:themeColor="text1"/>
        </w:rPr>
        <w:t>Como reconhecer uma peça original ou de comércio de peças originais?</w:t>
      </w:r>
    </w:p>
    <w:p w:rsidR="00F16622" w:rsidRDefault="00F16622" w:rsidP="00F16622">
      <w:pPr>
        <w:rPr>
          <w:rStyle w:val="Hyperlink"/>
          <w:color w:val="000000" w:themeColor="text1"/>
          <w:u w:val="none"/>
        </w:rPr>
      </w:pPr>
      <w:r>
        <w:rPr>
          <w:rStyle w:val="Hyperlink"/>
          <w:color w:val="000000" w:themeColor="text1"/>
          <w:u w:val="none"/>
        </w:rPr>
        <w:t>- As peças originais, possuem o logo da montadora e/ou o número de peça da montadora.</w:t>
      </w:r>
    </w:p>
    <w:p w:rsidR="00F16622" w:rsidRPr="00F16622" w:rsidRDefault="00F16622">
      <w:pPr>
        <w:rPr>
          <w:color w:val="000000" w:themeColor="text1"/>
        </w:rPr>
      </w:pPr>
      <w:r>
        <w:rPr>
          <w:rStyle w:val="Hyperlink"/>
          <w:color w:val="000000" w:themeColor="text1"/>
          <w:u w:val="none"/>
        </w:rPr>
        <w:t>Caso tenha alguma dúvida procure o Serviç</w:t>
      </w:r>
      <w:r w:rsidR="00166B92">
        <w:rPr>
          <w:rStyle w:val="Hyperlink"/>
          <w:color w:val="000000" w:themeColor="text1"/>
          <w:u w:val="none"/>
        </w:rPr>
        <w:t>o de Atendimento ao Consumidor - SAC</w:t>
      </w:r>
      <w:r>
        <w:rPr>
          <w:rStyle w:val="Hyperlink"/>
          <w:color w:val="000000" w:themeColor="text1"/>
          <w:u w:val="none"/>
        </w:rPr>
        <w:t xml:space="preserve"> da montadora.  </w:t>
      </w:r>
    </w:p>
    <w:p w:rsidR="00A95112" w:rsidRDefault="000069FF">
      <w:pPr>
        <w:rPr>
          <w:rStyle w:val="Hyperlink"/>
        </w:rPr>
      </w:pPr>
      <w:r>
        <w:t xml:space="preserve">Em caso de dúvidas, você pode entrar em contato com a NGK através do SAC 0800 019 7112, e-mail </w:t>
      </w:r>
      <w:hyperlink r:id="rId5" w:history="1">
        <w:r w:rsidRPr="00194294">
          <w:rPr>
            <w:rStyle w:val="Hyperlink"/>
          </w:rPr>
          <w:t>duvidas@ngkntk.com.br</w:t>
        </w:r>
      </w:hyperlink>
      <w:r>
        <w:t xml:space="preserve"> ou através do site da NGK </w:t>
      </w:r>
      <w:hyperlink r:id="rId6" w:history="1">
        <w:r w:rsidRPr="00194294">
          <w:rPr>
            <w:rStyle w:val="Hyperlink"/>
          </w:rPr>
          <w:t>www.ngkntk.com.br</w:t>
        </w:r>
      </w:hyperlink>
      <w:r w:rsidR="00CC218C">
        <w:rPr>
          <w:rStyle w:val="Hyperlink"/>
        </w:rPr>
        <w:t>.</w:t>
      </w:r>
    </w:p>
    <w:p w:rsidR="00A95112" w:rsidRDefault="00A95112"/>
    <w:p w:rsidR="00A95112" w:rsidRDefault="00A95112"/>
    <w:p w:rsidR="00A95112" w:rsidRDefault="00A95112"/>
    <w:p w:rsidR="00A95112" w:rsidRDefault="00A95112"/>
    <w:sectPr w:rsidR="00A951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12"/>
    <w:rsid w:val="000069FF"/>
    <w:rsid w:val="000A371E"/>
    <w:rsid w:val="000C31A7"/>
    <w:rsid w:val="00121305"/>
    <w:rsid w:val="00166B92"/>
    <w:rsid w:val="00173825"/>
    <w:rsid w:val="002110EC"/>
    <w:rsid w:val="002407FE"/>
    <w:rsid w:val="00280019"/>
    <w:rsid w:val="002872B1"/>
    <w:rsid w:val="002F5AE6"/>
    <w:rsid w:val="0046559F"/>
    <w:rsid w:val="004F4606"/>
    <w:rsid w:val="00542865"/>
    <w:rsid w:val="006733F1"/>
    <w:rsid w:val="006F04D0"/>
    <w:rsid w:val="00786DF6"/>
    <w:rsid w:val="0087170D"/>
    <w:rsid w:val="009451EC"/>
    <w:rsid w:val="00A95112"/>
    <w:rsid w:val="00B55A2A"/>
    <w:rsid w:val="00B61FA5"/>
    <w:rsid w:val="00BB3144"/>
    <w:rsid w:val="00BC3855"/>
    <w:rsid w:val="00BD554C"/>
    <w:rsid w:val="00BD71F2"/>
    <w:rsid w:val="00C567EA"/>
    <w:rsid w:val="00CC218C"/>
    <w:rsid w:val="00CC2A45"/>
    <w:rsid w:val="00E33B54"/>
    <w:rsid w:val="00EC72BB"/>
    <w:rsid w:val="00F16622"/>
    <w:rsid w:val="00F305E1"/>
    <w:rsid w:val="00FD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4A4D5-12EC-48BD-B369-A1F8CEB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95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kntk.com.br" TargetMode="External"/><Relationship Id="rId5" Type="http://schemas.openxmlformats.org/officeDocument/2006/relationships/hyperlink" Target="mailto:duvidas@ngkntk.com.br" TargetMode="External"/><Relationship Id="rId4" Type="http://schemas.openxmlformats.org/officeDocument/2006/relationships/hyperlink" Target="http://www.ngkntk.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NGK do Brasil Ltda.</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Hiromori Lucio Galvao Mori</dc:creator>
  <cp:keywords/>
  <dc:description/>
  <cp:lastModifiedBy>Hiromori Lucio Galvao Mori</cp:lastModifiedBy>
  <cp:revision>2</cp:revision>
  <dcterms:created xsi:type="dcterms:W3CDTF">2021-12-01T12:21:00Z</dcterms:created>
  <dcterms:modified xsi:type="dcterms:W3CDTF">2021-12-01T12:21:00Z</dcterms:modified>
</cp:coreProperties>
</file>